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68" w:rsidRPr="00345068" w:rsidRDefault="00345068" w:rsidP="003450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об оборудованных учебных кабинетах</w:t>
      </w:r>
    </w:p>
    <w:p w:rsidR="002C1AB6" w:rsidRDefault="00F205CE" w:rsidP="00F205C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742315</wp:posOffset>
            </wp:positionV>
            <wp:extent cx="5985510" cy="4480560"/>
            <wp:effectExtent l="19050" t="0" r="0" b="0"/>
            <wp:wrapNone/>
            <wp:docPr id="1" name="Рисунок 1" descr="C:\Users\user\Desktop\photo_2022-10-26_19-18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2-10-26_19-18-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068" w:rsidRPr="00FB5B2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45068" w:rsidRPr="00345068">
        <w:rPr>
          <w:rFonts w:ascii="Times New Roman" w:hAnsi="Times New Roman" w:cs="Times New Roman"/>
          <w:sz w:val="28"/>
          <w:szCs w:val="28"/>
          <w:lang w:eastAsia="ru-RU"/>
        </w:rPr>
        <w:t xml:space="preserve">ля осуществления образовательного процесса </w:t>
      </w:r>
      <w:r w:rsidR="00345068" w:rsidRPr="00FB5B22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="00345068" w:rsidRPr="00345068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располагает хорошо оборудованными кабинетами. Так, в здани</w:t>
      </w:r>
      <w:r w:rsidR="00345068" w:rsidRPr="00FB5B22">
        <w:rPr>
          <w:rFonts w:ascii="Times New Roman" w:hAnsi="Times New Roman" w:cs="Times New Roman"/>
          <w:sz w:val="28"/>
          <w:szCs w:val="28"/>
          <w:lang w:eastAsia="ru-RU"/>
        </w:rPr>
        <w:t>иЦентра, расположенного по адресу ул.Гостиная, до 7</w:t>
      </w:r>
      <w:r w:rsidR="00345068" w:rsidRPr="00345068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1</w:t>
      </w:r>
      <w:r w:rsidR="00345068" w:rsidRPr="00FB5B22">
        <w:rPr>
          <w:rFonts w:ascii="Times New Roman" w:hAnsi="Times New Roman" w:cs="Times New Roman"/>
          <w:sz w:val="28"/>
          <w:szCs w:val="28"/>
          <w:lang w:eastAsia="ru-RU"/>
        </w:rPr>
        <w:t xml:space="preserve"> лекционный зална 50 мест, общая площадь 49,2 кв.м</w:t>
      </w:r>
      <w:r w:rsidR="00345068" w:rsidRPr="00345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386715</wp:posOffset>
            </wp:positionV>
            <wp:extent cx="5940425" cy="4450080"/>
            <wp:effectExtent l="19050" t="0" r="3175" b="0"/>
            <wp:wrapNone/>
            <wp:docPr id="4" name="Рисунок 2" descr="C:\Users\user\Desktop\photo_2022-10-26_19-18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_2022-10-26_19-18-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CE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068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1013460</wp:posOffset>
            </wp:positionV>
            <wp:extent cx="5935980" cy="361505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068" w:rsidRPr="00FB5B22">
        <w:rPr>
          <w:rFonts w:ascii="Times New Roman" w:hAnsi="Times New Roman" w:cs="Times New Roman"/>
          <w:sz w:val="28"/>
          <w:szCs w:val="28"/>
          <w:lang w:eastAsia="ru-RU"/>
        </w:rPr>
        <w:t>В структурном подразделении на улице Спортивная, д. 2-4 в наличии лекционный зал на 40 мест, общая площадь 52,0 кв.м. и конференц-зал общей площадью 53 кв.м.</w:t>
      </w:r>
    </w:p>
    <w:p w:rsidR="002C1AB6" w:rsidRDefault="002C1AB6" w:rsidP="002C1A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Pr="00FB5B22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F205CE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37465</wp:posOffset>
            </wp:positionV>
            <wp:extent cx="5940425" cy="333756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AB6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068" w:rsidRPr="00FB5B22" w:rsidRDefault="00345068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B22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FB5B22">
        <w:rPr>
          <w:rFonts w:ascii="Times New Roman" w:hAnsi="Times New Roman" w:cs="Times New Roman"/>
          <w:sz w:val="28"/>
          <w:szCs w:val="28"/>
          <w:lang w:eastAsia="ru-RU"/>
        </w:rPr>
        <w:t>залы</w:t>
      </w:r>
      <w:r w:rsidRPr="00FB5B22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оснащены широкополосным доступом в Интернет, проекторами, компьютером для лектора.</w:t>
      </w:r>
    </w:p>
    <w:p w:rsidR="00FB5B22" w:rsidRDefault="00FB5B22" w:rsidP="00345068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5068" w:rsidRPr="00FB5B22" w:rsidRDefault="00345068" w:rsidP="00FB5B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5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доступе к информационным системам и информационно-телекоммуникационным сетям</w:t>
      </w:r>
    </w:p>
    <w:p w:rsidR="00345068" w:rsidRDefault="00345068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B22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="007F4147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FB5B22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проводить занятия в интерактивном режиме, подключая к образовательному процессу удаленных пользователей в режиме видеоконференцсвязи</w:t>
      </w:r>
      <w:r w:rsidR="00FB5B22">
        <w:rPr>
          <w:rFonts w:ascii="Times New Roman" w:hAnsi="Times New Roman" w:cs="Times New Roman"/>
          <w:sz w:val="28"/>
          <w:szCs w:val="28"/>
          <w:lang w:eastAsia="ru-RU"/>
        </w:rPr>
        <w:t xml:space="preserve"> (с использованием платформы </w:t>
      </w:r>
      <w:r w:rsidR="00FB5B22">
        <w:rPr>
          <w:rFonts w:ascii="Times New Roman" w:hAnsi="Times New Roman" w:cs="Times New Roman"/>
          <w:sz w:val="28"/>
          <w:szCs w:val="28"/>
          <w:lang w:val="en-US" w:eastAsia="ru-RU"/>
        </w:rPr>
        <w:t>Jazz</w:t>
      </w:r>
      <w:r w:rsidR="00FB5B22">
        <w:rPr>
          <w:rFonts w:ascii="Times New Roman" w:hAnsi="Times New Roman" w:cs="Times New Roman"/>
          <w:sz w:val="28"/>
          <w:szCs w:val="28"/>
          <w:lang w:eastAsia="ru-RU"/>
        </w:rPr>
        <w:t>, в таких</w:t>
      </w:r>
      <w:r w:rsidR="00FB5B22" w:rsidRPr="00FB5B22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встречах могут участвовать до 200 человек</w:t>
      </w:r>
      <w:r w:rsidR="00FB5B2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B5B22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реализовывать дистанционное </w:t>
      </w:r>
      <w:proofErr w:type="gramStart"/>
      <w:r w:rsidRPr="00FB5B22">
        <w:rPr>
          <w:rFonts w:ascii="Times New Roman" w:hAnsi="Times New Roman" w:cs="Times New Roman"/>
          <w:sz w:val="28"/>
          <w:szCs w:val="28"/>
          <w:lang w:eastAsia="ru-RU"/>
        </w:rPr>
        <w:t>обучение по методике</w:t>
      </w:r>
      <w:proofErr w:type="gramEnd"/>
      <w:r w:rsidRPr="00FB5B22">
        <w:rPr>
          <w:rFonts w:ascii="Times New Roman" w:hAnsi="Times New Roman" w:cs="Times New Roman"/>
          <w:sz w:val="28"/>
          <w:szCs w:val="28"/>
          <w:lang w:eastAsia="ru-RU"/>
        </w:rPr>
        <w:t xml:space="preserve"> асинхронного взаимодействия. Все рабочие места слушателей и сотрудников Института имеют подключение к корпоративной сети. Используемое программное обеспечение в полной мере соответствует принятой политике лицензирования в данной области. Сегменты инфраструктуры, участвующие в обработке персональных данных субъектов, полностью защищены средствами криптографической защиты, аттестованы в рамках действующего законодательства.</w:t>
      </w:r>
    </w:p>
    <w:p w:rsidR="002C1AB6" w:rsidRPr="00FB5B22" w:rsidRDefault="002C1AB6" w:rsidP="00345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C1AB6" w:rsidRPr="00FB5B22" w:rsidSect="00F20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068"/>
    <w:rsid w:val="002C1AB6"/>
    <w:rsid w:val="00345068"/>
    <w:rsid w:val="00776AEB"/>
    <w:rsid w:val="007E6C7B"/>
    <w:rsid w:val="007F4147"/>
    <w:rsid w:val="0097602F"/>
    <w:rsid w:val="00B743A2"/>
    <w:rsid w:val="00BD71AA"/>
    <w:rsid w:val="00F205CE"/>
    <w:rsid w:val="00FB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Kuranova</dc:creator>
  <cp:keywords/>
  <dc:description/>
  <cp:lastModifiedBy>user</cp:lastModifiedBy>
  <cp:revision>4</cp:revision>
  <dcterms:created xsi:type="dcterms:W3CDTF">2022-10-26T10:12:00Z</dcterms:created>
  <dcterms:modified xsi:type="dcterms:W3CDTF">2022-10-26T17:25:00Z</dcterms:modified>
</cp:coreProperties>
</file>